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A852E" w14:textId="47CD5419" w:rsidR="0062488A" w:rsidRPr="00F11731" w:rsidRDefault="006C3773" w:rsidP="006C3773">
      <w:pPr>
        <w:jc w:val="center"/>
        <w:rPr>
          <w:rFonts w:ascii="方正小标宋简体" w:eastAsia="方正小标宋简体" w:hAnsi="方正小标宋简体"/>
          <w:sz w:val="30"/>
          <w:szCs w:val="30"/>
        </w:rPr>
      </w:pPr>
      <w:r w:rsidRPr="00F11731">
        <w:rPr>
          <w:rFonts w:ascii="方正小标宋简体" w:eastAsia="方正小标宋简体" w:hAnsi="方正小标宋简体" w:hint="eastAsia"/>
          <w:sz w:val="30"/>
          <w:szCs w:val="30"/>
        </w:rPr>
        <w:t>华南</w:t>
      </w:r>
      <w:r w:rsidRPr="00F11731">
        <w:rPr>
          <w:rFonts w:ascii="方正小标宋简体" w:eastAsia="方正小标宋简体" w:hAnsi="方正小标宋简体"/>
          <w:sz w:val="30"/>
          <w:szCs w:val="30"/>
        </w:rPr>
        <w:t>理工大学成</w:t>
      </w:r>
      <w:r w:rsidR="00F11731" w:rsidRPr="00F11731">
        <w:rPr>
          <w:rFonts w:ascii="方正小标宋简体" w:eastAsia="方正小标宋简体" w:hAnsi="方正小标宋简体" w:hint="eastAsia"/>
          <w:sz w:val="30"/>
          <w:szCs w:val="30"/>
        </w:rPr>
        <w:t>为“</w:t>
      </w:r>
      <w:r w:rsidR="0062488A" w:rsidRPr="00F11731">
        <w:rPr>
          <w:rFonts w:ascii="方正小标宋简体" w:eastAsia="方正小标宋简体" w:hAnsi="方正小标宋简体" w:hint="eastAsia"/>
          <w:sz w:val="30"/>
          <w:szCs w:val="30"/>
        </w:rPr>
        <w:t>全国高校工程教育学学科建设联盟</w:t>
      </w:r>
      <w:r w:rsidR="00F11731" w:rsidRPr="00F11731">
        <w:rPr>
          <w:rFonts w:ascii="方正小标宋简体" w:eastAsia="方正小标宋简体" w:hAnsi="方正小标宋简体" w:hint="eastAsia"/>
          <w:sz w:val="30"/>
          <w:szCs w:val="30"/>
        </w:rPr>
        <w:t>”</w:t>
      </w:r>
      <w:bookmarkStart w:id="0" w:name="_GoBack"/>
      <w:bookmarkEnd w:id="0"/>
      <w:r w:rsidR="00F11731" w:rsidRPr="00F11731">
        <w:rPr>
          <w:rFonts w:ascii="方正小标宋简体" w:eastAsia="方正小标宋简体" w:hAnsi="方正小标宋简体"/>
          <w:sz w:val="30"/>
          <w:szCs w:val="30"/>
        </w:rPr>
        <w:t>理事单位</w:t>
      </w:r>
    </w:p>
    <w:p w14:paraId="6573D76D" w14:textId="77777777" w:rsidR="006C3773" w:rsidRPr="00F11731" w:rsidRDefault="006C3773" w:rsidP="0062488A">
      <w:pPr>
        <w:rPr>
          <w:rFonts w:ascii="宋体" w:eastAsia="宋体" w:hAnsi="宋体"/>
          <w:sz w:val="24"/>
          <w:szCs w:val="24"/>
        </w:rPr>
      </w:pPr>
    </w:p>
    <w:p w14:paraId="281C66C3" w14:textId="0EA1CCD4" w:rsidR="0062488A" w:rsidRPr="00F11731" w:rsidRDefault="006C3773" w:rsidP="008963C7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F11731">
        <w:rPr>
          <w:rFonts w:ascii="宋体" w:eastAsia="宋体" w:hAnsi="宋体"/>
          <w:color w:val="000000" w:themeColor="text1"/>
          <w:sz w:val="24"/>
          <w:szCs w:val="24"/>
        </w:rPr>
        <w:t>2024</w:t>
      </w:r>
      <w:r w:rsidR="0062488A" w:rsidRPr="00F11731">
        <w:rPr>
          <w:rFonts w:ascii="宋体" w:eastAsia="宋体" w:hAnsi="宋体"/>
          <w:color w:val="000000" w:themeColor="text1"/>
          <w:sz w:val="24"/>
          <w:szCs w:val="24"/>
        </w:rPr>
        <w:t>年</w:t>
      </w:r>
      <w:r w:rsidRPr="00F11731">
        <w:rPr>
          <w:rFonts w:ascii="宋体" w:eastAsia="宋体" w:hAnsi="宋体"/>
          <w:color w:val="000000" w:themeColor="text1"/>
          <w:sz w:val="24"/>
          <w:szCs w:val="24"/>
        </w:rPr>
        <w:t>1</w:t>
      </w:r>
      <w:r w:rsidR="0062488A" w:rsidRPr="00F11731">
        <w:rPr>
          <w:rFonts w:ascii="宋体" w:eastAsia="宋体" w:hAnsi="宋体"/>
          <w:color w:val="000000" w:themeColor="text1"/>
          <w:sz w:val="24"/>
          <w:szCs w:val="24"/>
        </w:rPr>
        <w:t>月</w:t>
      </w:r>
      <w:r w:rsidRPr="00F11731">
        <w:rPr>
          <w:rFonts w:ascii="宋体" w:eastAsia="宋体" w:hAnsi="宋体"/>
          <w:color w:val="000000" w:themeColor="text1"/>
          <w:sz w:val="24"/>
          <w:szCs w:val="24"/>
        </w:rPr>
        <w:t>31</w:t>
      </w:r>
      <w:r w:rsidR="0062488A" w:rsidRPr="00F11731">
        <w:rPr>
          <w:rFonts w:ascii="宋体" w:eastAsia="宋体" w:hAnsi="宋体"/>
          <w:color w:val="000000" w:themeColor="text1"/>
          <w:sz w:val="24"/>
          <w:szCs w:val="24"/>
        </w:rPr>
        <w:t>日</w:t>
      </w:r>
      <w:r w:rsidR="008D51B9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Pr="00F11731">
        <w:rPr>
          <w:rFonts w:ascii="宋体" w:eastAsia="宋体" w:hAnsi="宋体" w:hint="eastAsia"/>
          <w:color w:val="000000" w:themeColor="text1"/>
          <w:sz w:val="24"/>
          <w:szCs w:val="24"/>
        </w:rPr>
        <w:t>全国高校工程教育学学科建设</w:t>
      </w:r>
      <w:r w:rsidR="0062488A" w:rsidRPr="00F11731">
        <w:rPr>
          <w:rFonts w:ascii="宋体" w:eastAsia="宋体" w:hAnsi="宋体"/>
          <w:color w:val="000000" w:themeColor="text1"/>
          <w:sz w:val="24"/>
          <w:szCs w:val="24"/>
        </w:rPr>
        <w:t>联盟理事会全体会议</w:t>
      </w:r>
      <w:r w:rsidR="008D51B9">
        <w:rPr>
          <w:rFonts w:ascii="宋体" w:eastAsia="宋体" w:hAnsi="宋体" w:hint="eastAsia"/>
          <w:color w:val="000000" w:themeColor="text1"/>
          <w:sz w:val="24"/>
          <w:szCs w:val="24"/>
        </w:rPr>
        <w:t>经</w:t>
      </w:r>
      <w:r w:rsidR="0062488A" w:rsidRPr="00F11731">
        <w:rPr>
          <w:rFonts w:ascii="宋体" w:eastAsia="宋体" w:hAnsi="宋体"/>
          <w:color w:val="000000" w:themeColor="text1"/>
          <w:sz w:val="24"/>
          <w:szCs w:val="24"/>
        </w:rPr>
        <w:t>审议、讨论和表决，同意</w:t>
      </w:r>
      <w:r w:rsidRPr="00F11731">
        <w:rPr>
          <w:rFonts w:ascii="宋体" w:eastAsia="宋体" w:hAnsi="宋体" w:hint="eastAsia"/>
          <w:color w:val="000000" w:themeColor="text1"/>
          <w:sz w:val="24"/>
          <w:szCs w:val="24"/>
        </w:rPr>
        <w:t>华南理</w:t>
      </w:r>
      <w:r w:rsidRPr="00F11731">
        <w:rPr>
          <w:rFonts w:ascii="宋体" w:eastAsia="宋体" w:hAnsi="宋体"/>
          <w:color w:val="000000" w:themeColor="text1"/>
          <w:sz w:val="24"/>
          <w:szCs w:val="24"/>
        </w:rPr>
        <w:t>工大学加入</w:t>
      </w:r>
      <w:r w:rsidR="008D51B9">
        <w:rPr>
          <w:rFonts w:ascii="宋体" w:eastAsia="宋体" w:hAnsi="宋体" w:hint="eastAsia"/>
          <w:color w:val="000000" w:themeColor="text1"/>
          <w:sz w:val="24"/>
          <w:szCs w:val="24"/>
        </w:rPr>
        <w:t>“</w:t>
      </w:r>
      <w:r w:rsidR="008D51B9" w:rsidRPr="00F11731">
        <w:rPr>
          <w:rFonts w:ascii="宋体" w:eastAsia="宋体" w:hAnsi="宋体" w:hint="eastAsia"/>
          <w:color w:val="000000" w:themeColor="text1"/>
          <w:sz w:val="24"/>
          <w:szCs w:val="24"/>
        </w:rPr>
        <w:t>全国高校工程教育学学科建设</w:t>
      </w:r>
      <w:r w:rsidR="008D51B9" w:rsidRPr="00F11731">
        <w:rPr>
          <w:rFonts w:ascii="宋体" w:eastAsia="宋体" w:hAnsi="宋体"/>
          <w:color w:val="000000" w:themeColor="text1"/>
          <w:sz w:val="24"/>
          <w:szCs w:val="24"/>
        </w:rPr>
        <w:t>联盟</w:t>
      </w:r>
      <w:r w:rsidR="008D51B9">
        <w:rPr>
          <w:rFonts w:ascii="宋体" w:eastAsia="宋体" w:hAnsi="宋体" w:hint="eastAsia"/>
          <w:color w:val="000000" w:themeColor="text1"/>
          <w:sz w:val="24"/>
          <w:szCs w:val="24"/>
        </w:rPr>
        <w:t>”</w:t>
      </w:r>
      <w:r w:rsidR="0062488A" w:rsidRPr="00F11731">
        <w:rPr>
          <w:rFonts w:ascii="宋体" w:eastAsia="宋体" w:hAnsi="宋体"/>
          <w:color w:val="000000" w:themeColor="text1"/>
          <w:sz w:val="24"/>
          <w:szCs w:val="24"/>
        </w:rPr>
        <w:t>，成为联盟理事单位</w:t>
      </w:r>
      <w:r w:rsidR="00855251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855251">
        <w:rPr>
          <w:rFonts w:ascii="宋体" w:eastAsia="宋体" w:hAnsi="宋体"/>
          <w:color w:val="000000" w:themeColor="text1"/>
          <w:sz w:val="24"/>
          <w:szCs w:val="24"/>
        </w:rPr>
        <w:t>实现了我校在工程教育</w:t>
      </w:r>
      <w:r w:rsidR="00855251">
        <w:rPr>
          <w:rFonts w:ascii="宋体" w:eastAsia="宋体" w:hAnsi="宋体" w:hint="eastAsia"/>
          <w:color w:val="000000" w:themeColor="text1"/>
          <w:sz w:val="24"/>
          <w:szCs w:val="24"/>
        </w:rPr>
        <w:t>专项研究和</w:t>
      </w:r>
      <w:r w:rsidR="00855251">
        <w:rPr>
          <w:rFonts w:ascii="宋体" w:eastAsia="宋体" w:hAnsi="宋体"/>
          <w:color w:val="000000" w:themeColor="text1"/>
          <w:sz w:val="24"/>
          <w:szCs w:val="24"/>
        </w:rPr>
        <w:t>人才培养国家</w:t>
      </w:r>
      <w:r w:rsidR="00855251">
        <w:rPr>
          <w:rFonts w:ascii="宋体" w:eastAsia="宋体" w:hAnsi="宋体" w:hint="eastAsia"/>
          <w:color w:val="000000" w:themeColor="text1"/>
          <w:sz w:val="24"/>
          <w:szCs w:val="24"/>
        </w:rPr>
        <w:t>级</w:t>
      </w:r>
      <w:r w:rsidR="00855251">
        <w:rPr>
          <w:rFonts w:ascii="宋体" w:eastAsia="宋体" w:hAnsi="宋体"/>
          <w:color w:val="000000" w:themeColor="text1"/>
          <w:sz w:val="24"/>
          <w:szCs w:val="24"/>
        </w:rPr>
        <w:t>发展</w:t>
      </w:r>
      <w:r w:rsidR="00855251">
        <w:rPr>
          <w:rFonts w:ascii="宋体" w:eastAsia="宋体" w:hAnsi="宋体" w:hint="eastAsia"/>
          <w:color w:val="000000" w:themeColor="text1"/>
          <w:sz w:val="24"/>
          <w:szCs w:val="24"/>
        </w:rPr>
        <w:t>平台上</w:t>
      </w:r>
      <w:r w:rsidR="00855251">
        <w:rPr>
          <w:rFonts w:ascii="宋体" w:eastAsia="宋体" w:hAnsi="宋体"/>
          <w:color w:val="000000" w:themeColor="text1"/>
          <w:sz w:val="24"/>
          <w:szCs w:val="24"/>
        </w:rPr>
        <w:t>的重大突破</w:t>
      </w:r>
      <w:r w:rsidRPr="00F11731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4488097B" w14:textId="78AA7872" w:rsidR="00CF211E" w:rsidRDefault="00A52328" w:rsidP="008963C7">
      <w:pPr>
        <w:spacing w:line="360" w:lineRule="auto"/>
        <w:ind w:firstLineChars="200" w:firstLine="480"/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</w:pPr>
      <w:r w:rsidRPr="00F11731">
        <w:rPr>
          <w:rFonts w:ascii="宋体" w:eastAsia="宋体" w:hAnsi="宋体" w:hint="eastAsia"/>
          <w:color w:val="000000" w:themeColor="text1"/>
          <w:sz w:val="24"/>
          <w:szCs w:val="24"/>
        </w:rPr>
        <w:t>本</w:t>
      </w:r>
      <w:r w:rsidRPr="00F11731">
        <w:rPr>
          <w:rFonts w:ascii="宋体" w:eastAsia="宋体" w:hAnsi="宋体"/>
          <w:color w:val="000000" w:themeColor="text1"/>
          <w:sz w:val="24"/>
          <w:szCs w:val="24"/>
        </w:rPr>
        <w:t>次申报由</w:t>
      </w:r>
      <w:r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高等教育</w:t>
      </w:r>
      <w:r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研究所</w:t>
      </w:r>
      <w:r w:rsidR="008D51B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牵头</w:t>
      </w:r>
      <w:r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组织，</w:t>
      </w:r>
      <w:r w:rsidR="008D51B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并得到了</w:t>
      </w:r>
      <w:r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学校和相关部门的</w:t>
      </w:r>
      <w:r w:rsidR="008D51B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大力</w:t>
      </w:r>
      <w:r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支</w:t>
      </w:r>
      <w:r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持</w:t>
      </w:r>
      <w:r w:rsidR="008D51B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。以加入“联盟”为契机，</w:t>
      </w:r>
      <w:r w:rsidR="00F11731"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高</w:t>
      </w:r>
      <w:r w:rsidR="00F11731"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等教育研究所</w:t>
      </w:r>
      <w:r w:rsidR="008D51B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将</w:t>
      </w:r>
      <w:r w:rsidR="00CF211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进一步凝聚</w:t>
      </w:r>
      <w:r w:rsidR="00CF211E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研究</w:t>
      </w:r>
      <w:r w:rsidR="00CF211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方向</w:t>
      </w:r>
      <w:r w:rsidR="00CF211E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，</w:t>
      </w:r>
      <w:r w:rsidR="00CF211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锤炼学术队伍</w:t>
      </w:r>
      <w:r w:rsidR="00CF211E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，</w:t>
      </w:r>
      <w:r w:rsidR="00CF211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强化研究</w:t>
      </w:r>
      <w:r w:rsidR="00CF211E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能力，</w:t>
      </w:r>
      <w:r w:rsidR="0085525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打造</w:t>
      </w:r>
      <w:r w:rsidR="0085525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一流</w:t>
      </w:r>
      <w:r w:rsidR="0085525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的</w:t>
      </w:r>
      <w:r w:rsidR="0085525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工程教育</w:t>
      </w:r>
      <w:r w:rsidR="0085525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研究团队</w:t>
      </w:r>
      <w:r w:rsidR="0085525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和研究平台，</w:t>
      </w:r>
      <w:r w:rsidR="00CF211E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助推</w:t>
      </w:r>
      <w:r w:rsidR="00CF211E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学校</w:t>
      </w:r>
      <w:r w:rsidR="00CF211E"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服务</w:t>
      </w:r>
      <w:r w:rsidR="00855251"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新时代卓越工程师培养</w:t>
      </w:r>
      <w:r w:rsidR="0085525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、</w:t>
      </w:r>
      <w:r w:rsidR="00855251"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工程科技创新转型</w:t>
      </w:r>
      <w:r w:rsidR="0085525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和</w:t>
      </w:r>
      <w:r w:rsidR="00CF211E"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工程教育强国建设。</w:t>
      </w:r>
    </w:p>
    <w:p w14:paraId="10DE259E" w14:textId="23A4EEF9" w:rsidR="0017700C" w:rsidRDefault="001308AC" w:rsidP="008963C7">
      <w:pPr>
        <w:widowControl/>
        <w:shd w:val="clear" w:color="auto" w:fill="FFFFFF"/>
        <w:spacing w:line="360" w:lineRule="auto"/>
        <w:ind w:firstLine="482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近年来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，</w:t>
      </w:r>
      <w:r w:rsidR="00BA1EE8"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高</w:t>
      </w:r>
      <w:r w:rsidR="00BA1EE8"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等教育研究所</w:t>
      </w:r>
      <w:r w:rsidR="0075490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全面</w:t>
      </w:r>
      <w:r w:rsidR="00AE14BF" w:rsidRPr="00D71B6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落实立德树人</w:t>
      </w:r>
      <w:r w:rsidR="0075490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、</w:t>
      </w:r>
      <w:r w:rsidR="00754905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服务学校发展</w:t>
      </w:r>
      <w:r w:rsidR="00A325B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的</w:t>
      </w:r>
      <w:r w:rsidR="00AE14BF" w:rsidRPr="00D71B6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根本任务</w:t>
      </w:r>
      <w:r w:rsidR="00AE1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，</w:t>
      </w:r>
      <w:r w:rsidR="00D71B6C" w:rsidRPr="00D71B6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以担当作为、实干实绩推动</w:t>
      </w:r>
      <w:r w:rsidR="00A325B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高等教育</w:t>
      </w:r>
      <w:r w:rsidR="00A325B6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研究的</w:t>
      </w:r>
      <w:r w:rsidR="00D71B6C" w:rsidRPr="00D71B6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高质量发展</w:t>
      </w:r>
      <w:r w:rsidR="00AE1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。</w:t>
      </w:r>
      <w:r w:rsidR="0075490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通过</w:t>
      </w:r>
      <w:r w:rsidR="00D71B6C" w:rsidRPr="00AE1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定期组织“华园高教论坛”，</w:t>
      </w:r>
      <w:r w:rsidR="0075490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搭建</w:t>
      </w:r>
      <w:r w:rsidR="00A325B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常态化</w:t>
      </w:r>
      <w:r w:rsidR="00754905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学术交流平台，</w:t>
      </w:r>
      <w:r w:rsidR="00754905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打造</w:t>
      </w:r>
      <w:r w:rsidR="00A325B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粤港澳</w:t>
      </w:r>
      <w:r w:rsidR="00A325B6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大湾区</w:t>
      </w:r>
      <w:r w:rsidR="00A325B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“工程教育</w:t>
      </w:r>
      <w:r w:rsidR="00A325B6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研究</w:t>
      </w:r>
      <w:r w:rsidR="00A325B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”</w:t>
      </w:r>
      <w:r w:rsidR="00D71B6C" w:rsidRPr="00AE1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学术品牌</w:t>
      </w:r>
      <w:r w:rsidR="00AE1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；</w:t>
      </w:r>
      <w:r w:rsidR="00BA1EE8"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聚焦国际</w:t>
      </w:r>
      <w:r w:rsidR="00A325B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工程教育改革</w:t>
      </w:r>
      <w:r w:rsidR="00BA1EE8"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前沿</w:t>
      </w:r>
      <w:r w:rsidR="00A325B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，</w:t>
      </w:r>
      <w:r w:rsidR="00B66A3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定期编写</w:t>
      </w:r>
      <w:r w:rsidR="00B66A3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出版</w:t>
      </w:r>
      <w:r w:rsidR="00A325B6"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《高等教育政策译介》</w:t>
      </w:r>
      <w:r w:rsidR="00B66A3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，为教育部</w:t>
      </w:r>
      <w:r w:rsidR="00B66A3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、省教育厅和学校领导</w:t>
      </w:r>
      <w:r w:rsidR="00B66A3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决策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提供</w:t>
      </w:r>
      <w:r w:rsidR="00B66A3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参考</w:t>
      </w:r>
      <w:r w:rsidR="00AE1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；</w:t>
      </w:r>
      <w:r w:rsidR="00B66A3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积极</w:t>
      </w:r>
      <w:r w:rsidR="00BA1EE8"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参与教育部和学校的</w:t>
      </w:r>
      <w:r w:rsidR="00B66A3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教育教学</w:t>
      </w:r>
      <w:r w:rsidR="00B66A3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改革</w:t>
      </w:r>
      <w:r w:rsidR="00BA1EE8"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决策咨询</w:t>
      </w:r>
      <w:r w:rsidR="00B66A3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，</w:t>
      </w:r>
      <w:r w:rsidR="00FA409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提交</w:t>
      </w:r>
      <w:r w:rsidR="00AE14BF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高质量</w:t>
      </w:r>
      <w:r w:rsidR="00BA1EE8"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研究报告</w:t>
      </w:r>
      <w:r w:rsidR="00A325B6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；</w:t>
      </w:r>
      <w:r w:rsidR="00FA409D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强化学术团队</w:t>
      </w:r>
      <w:r w:rsidR="00FA409D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建设，</w:t>
      </w:r>
      <w:r w:rsidR="001770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围绕</w:t>
      </w:r>
      <w:r w:rsidR="0017700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“</w:t>
      </w:r>
      <w:r w:rsidR="001770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工程教育</w:t>
      </w:r>
      <w:r w:rsidR="0017700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”</w:t>
      </w:r>
      <w:r w:rsidR="001770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和</w:t>
      </w:r>
      <w:r w:rsidR="0017700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“</w:t>
      </w:r>
      <w:r w:rsidR="001770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教育政策</w:t>
      </w:r>
      <w:r w:rsidR="0017700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与管理”</w:t>
      </w:r>
      <w:r w:rsidR="001770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两个</w:t>
      </w:r>
      <w:r w:rsidR="0017700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重点研究</w:t>
      </w:r>
      <w:r w:rsidR="001770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领域</w:t>
      </w:r>
      <w:r w:rsidR="0017700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，</w:t>
      </w:r>
      <w:r w:rsidR="001770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整合</w:t>
      </w:r>
      <w:r w:rsidR="0017700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学术资源，</w:t>
      </w:r>
      <w:r w:rsidR="001770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凝聚</w:t>
      </w:r>
      <w:r w:rsidR="0017700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研究</w:t>
      </w:r>
      <w:r w:rsidR="0017700C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力量</w:t>
      </w:r>
      <w:r w:rsidR="0017700C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，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大力推进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有组织的</w:t>
      </w: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高等教育</w:t>
      </w:r>
      <w:r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研究。</w:t>
      </w:r>
    </w:p>
    <w:p w14:paraId="5C602D86" w14:textId="77777777" w:rsidR="001308AC" w:rsidRDefault="001308AC" w:rsidP="00F11731">
      <w:pPr>
        <w:widowControl/>
        <w:shd w:val="clear" w:color="auto" w:fill="FFFFFF"/>
        <w:spacing w:line="360" w:lineRule="atLeast"/>
        <w:ind w:firstLine="482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</w:pPr>
    </w:p>
    <w:p w14:paraId="70BF6470" w14:textId="77777777" w:rsidR="00BA1EE8" w:rsidRDefault="00BA1EE8" w:rsidP="00F11731">
      <w:pPr>
        <w:widowControl/>
        <w:shd w:val="clear" w:color="auto" w:fill="FFFFFF"/>
        <w:spacing w:line="360" w:lineRule="atLeast"/>
        <w:ind w:firstLine="482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</w:pPr>
      <w:r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附：</w:t>
      </w:r>
      <w:r w:rsidRPr="00F11731">
        <w:rPr>
          <w:rFonts w:ascii="宋体" w:eastAsia="宋体" w:hAnsi="宋体" w:hint="eastAsia"/>
          <w:color w:val="000000" w:themeColor="text1"/>
          <w:sz w:val="24"/>
          <w:szCs w:val="24"/>
        </w:rPr>
        <w:t>全国高校工程教育学学科建设联盟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介绍</w:t>
      </w:r>
    </w:p>
    <w:p w14:paraId="797D1911" w14:textId="0897A9DA" w:rsidR="00BA1EE8" w:rsidRPr="00F11731" w:rsidRDefault="00BA1EE8" w:rsidP="00BA1EE8">
      <w:pPr>
        <w:widowControl/>
        <w:shd w:val="clear" w:color="auto" w:fill="FFFFFF"/>
        <w:spacing w:line="360" w:lineRule="atLeast"/>
        <w:ind w:firstLine="482"/>
        <w:jc w:val="left"/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</w:pPr>
      <w:r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为贯彻落实党的二十大精神，深化工程教育改革，推进工程教育理论研究和理论人才培养，教育部研究生司和中国工程院教育委员会于</w:t>
      </w:r>
      <w:r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2022年联合推进工程教育学二级学科设置，开展</w:t>
      </w:r>
      <w:r w:rsidR="008D51B9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研究生</w:t>
      </w:r>
      <w:r w:rsidR="008D51B9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培养</w:t>
      </w:r>
      <w:r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试点工作。并于2022年11月10日举办</w:t>
      </w:r>
      <w:r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 xml:space="preserve">了 </w:t>
      </w:r>
      <w:r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“工程教育学”学科建设研讨会</w:t>
      </w:r>
      <w:r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，会上成立了“全国高校工程教育学学科建设联盟”。该联盟由理事会和秘书处构成，清</w:t>
      </w:r>
      <w:r w:rsidRPr="00F11731">
        <w:rPr>
          <w:rFonts w:ascii="宋体" w:eastAsia="宋体" w:hAnsi="宋体" w:cs="Arial"/>
          <w:color w:val="000000" w:themeColor="text1"/>
          <w:kern w:val="0"/>
          <w:sz w:val="24"/>
          <w:szCs w:val="24"/>
          <w:bdr w:val="none" w:sz="0" w:space="0" w:color="auto" w:frame="1"/>
        </w:rPr>
        <w:t>华大学为</w:t>
      </w:r>
      <w:r w:rsidRPr="00F11731">
        <w:rPr>
          <w:rFonts w:ascii="宋体" w:eastAsia="宋体" w:hAnsi="宋体" w:cs="Arial" w:hint="eastAsia"/>
          <w:color w:val="000000" w:themeColor="text1"/>
          <w:kern w:val="0"/>
          <w:sz w:val="24"/>
          <w:szCs w:val="24"/>
          <w:bdr w:val="none" w:sz="0" w:space="0" w:color="auto" w:frame="1"/>
        </w:rPr>
        <w:t>理事长单位，秘书处设在清华大学。</w:t>
      </w:r>
    </w:p>
    <w:p w14:paraId="4F378F18" w14:textId="77777777" w:rsidR="00BA1EE8" w:rsidRPr="00BA1EE8" w:rsidRDefault="00BA1EE8" w:rsidP="00F11731">
      <w:pPr>
        <w:widowControl/>
        <w:shd w:val="clear" w:color="auto" w:fill="FFFFFF"/>
        <w:spacing w:line="360" w:lineRule="atLeast"/>
        <w:ind w:firstLine="482"/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BA1EE8" w:rsidRPr="00BA1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D1072" w14:textId="77777777" w:rsidR="009D4875" w:rsidRDefault="009D4875" w:rsidP="00754905">
      <w:r>
        <w:separator/>
      </w:r>
    </w:p>
  </w:endnote>
  <w:endnote w:type="continuationSeparator" w:id="0">
    <w:p w14:paraId="4508E6D9" w14:textId="77777777" w:rsidR="009D4875" w:rsidRDefault="009D4875" w:rsidP="0075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4AFAF" w14:textId="77777777" w:rsidR="009D4875" w:rsidRDefault="009D4875" w:rsidP="00754905">
      <w:r>
        <w:separator/>
      </w:r>
    </w:p>
  </w:footnote>
  <w:footnote w:type="continuationSeparator" w:id="0">
    <w:p w14:paraId="57969229" w14:textId="77777777" w:rsidR="009D4875" w:rsidRDefault="009D4875" w:rsidP="0075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95"/>
    <w:rsid w:val="0005724C"/>
    <w:rsid w:val="001308AC"/>
    <w:rsid w:val="0017700C"/>
    <w:rsid w:val="003B524A"/>
    <w:rsid w:val="004D3542"/>
    <w:rsid w:val="0062488A"/>
    <w:rsid w:val="006C3773"/>
    <w:rsid w:val="00726B95"/>
    <w:rsid w:val="00754905"/>
    <w:rsid w:val="00826061"/>
    <w:rsid w:val="00855251"/>
    <w:rsid w:val="008963C7"/>
    <w:rsid w:val="008D51B9"/>
    <w:rsid w:val="009D4875"/>
    <w:rsid w:val="00A325B6"/>
    <w:rsid w:val="00A52328"/>
    <w:rsid w:val="00AE14BF"/>
    <w:rsid w:val="00B66A3C"/>
    <w:rsid w:val="00BA1EE8"/>
    <w:rsid w:val="00BA61C3"/>
    <w:rsid w:val="00CF211E"/>
    <w:rsid w:val="00D71B6C"/>
    <w:rsid w:val="00E32A31"/>
    <w:rsid w:val="00F11731"/>
    <w:rsid w:val="00F66B09"/>
    <w:rsid w:val="00F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020F7"/>
  <w15:chartTrackingRefBased/>
  <w15:docId w15:val="{1334A104-2919-4C48-883E-31CAECFE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9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90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549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549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3656">
              <w:marLeft w:val="1530"/>
              <w:marRight w:val="15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gjs</dc:creator>
  <cp:keywords/>
  <dc:description/>
  <cp:lastModifiedBy>gjs</cp:lastModifiedBy>
  <cp:revision>6</cp:revision>
  <dcterms:created xsi:type="dcterms:W3CDTF">2024-03-01T09:03:00Z</dcterms:created>
  <dcterms:modified xsi:type="dcterms:W3CDTF">2024-03-04T03:58:00Z</dcterms:modified>
</cp:coreProperties>
</file>