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4F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2026年毕业生校友工作联络员聘任仪式暨校友工作交流会顺利举行</w:t>
      </w:r>
    </w:p>
    <w:p w14:paraId="5A5AB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38BE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为增强毕业生与母校的情感联络，促进学校、学院与各地校友组织间工作交流，6月9日上午，华南理工大学召开2026年毕业生校友工作联络员聘任仪式暨校友工作交流会。学校党委书记唐洪武出席会议并讲话，副校长林艺文主持会议。各学院校友工作负责人、2026届毕业生联络员代表及部分地方校友组织秘书长等近200人参加会议。</w:t>
      </w:r>
    </w:p>
    <w:p w14:paraId="41CFA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唐洪武指出，校友是学校高质量发展的重要支撑，也是衡量一所大学办学活力的关键指标之一，更是母校最可信赖的“最佳合伙人”。学校要不断完善工作机制，将校友工作从“单点联络”推向“系统赋能”，全力构建“全域贯通、双向赋能、共生共荣”的全球华工人“发展共同体”。</w:t>
      </w:r>
    </w:p>
    <w:p w14:paraId="56C37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唐洪武表示，校友联络员是母校联系广大校友的一线触角，是华工校友网络的最新一批的关键节点。他勉励新任校友联络员们成为薪火传人，做好华工精神的“传承者”，校友情缘的“维系者”以及母校发展的“同行者”。</w:t>
      </w:r>
    </w:p>
    <w:p w14:paraId="1FAB3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他要求各部门、各学院协同推进，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采取更多创新举措，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共同营造“在校受熏陶、毕业有归属、终身有联结”的校友文化生态，建立动态更新的校友信息库，推动校友工作与学校发展大局精准对接，形成“母校助力校友、校友支持母校”的良性循环。他强调，要把“最佳合伙人”的定位落到实处，凝聚全球校友的智慧与力量，共同开创华南理工大学校友工作的新局面。</w:t>
      </w:r>
    </w:p>
    <w:p w14:paraId="530FC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会上，机械与汽车工程学院、轻工科学与工程学院代表从校友工作情况、工作队伍建设、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服务平台搭建等方面分享特色做法与实践经验；珠海校友会执行会长林魁校友结合自身成长经历，讲述了从事多年校友工作的感悟；毕业生校友工作联络员表达了履行职责、担当作为的决心。</w:t>
      </w:r>
    </w:p>
    <w:p w14:paraId="5916A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据悉，学校自2008年起建立校友工作联络员机制，以“本科生每班2-3人、研究生每年级2-3人”为标准，由学院从各毕业本科生及研究生中择优选拔产生。18年来，已累计选聘18批、一万余名校友工作联络员，构建起“从校园延伸至社会”的校友工作路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602CEF"/>
    <w:rsid w:val="2D027B6F"/>
    <w:rsid w:val="5CD34BA6"/>
    <w:rsid w:val="6C60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830</Words>
  <Characters>850</Characters>
  <Lines>0</Lines>
  <Paragraphs>0</Paragraphs>
  <TotalTime>14</TotalTime>
  <ScaleCrop>false</ScaleCrop>
  <LinksUpToDate>false</LinksUpToDate>
  <CharactersWithSpaces>850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2026-06-09T07:05:00Z</dcterms:created>
  <dc:creator>于</dc:creator>
  <cp:lastModifiedBy>于</cp:lastModifiedBy>
  <dcterms:modified xsi:type="dcterms:W3CDTF">2026-06-09T10:28:06Z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8275475BBE09405F8BC72AAFEC615675_11</vt:lpwstr>
  </property>
  <property fmtid="{D5CDD505-2E9C-101B-9397-08002B2CF9AE}" pid="4" name="KSOTemplateDocerSaveRecord">
    <vt:lpwstr>eyJoZGlkIjoiY2U5ZjYzMGVkNjJmNGFlZmY5YzU2NDIyMGYyYzIwMjIiLCJ1c2VySWQiOiIyODgwOTkyNDkifQ==</vt:lpwstr>
  </property>
</Properties>
</file>