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000000"/>
          <w:spacing w:val="0"/>
          <w:sz w:val="42"/>
          <w:szCs w:val="42"/>
          <w:shd w:val="clear" w:fill="FFFFFF"/>
        </w:rPr>
      </w:pPr>
      <w:r>
        <w:rPr>
          <w:rFonts w:hint="eastAsia" w:ascii="微软雅黑" w:hAnsi="微软雅黑" w:eastAsia="微软雅黑" w:cs="微软雅黑"/>
          <w:b/>
          <w:bCs/>
          <w:i w:val="0"/>
          <w:iCs w:val="0"/>
          <w:caps w:val="0"/>
          <w:color w:val="000000"/>
          <w:spacing w:val="0"/>
          <w:sz w:val="42"/>
          <w:szCs w:val="42"/>
          <w:shd w:val="clear" w:fill="FFFFFF"/>
          <w:lang w:val="en-US" w:eastAsia="zh-CN"/>
        </w:rPr>
        <w:t>打造广东智慧应急大脑</w:t>
      </w:r>
      <w:r>
        <w:rPr>
          <w:rFonts w:hint="eastAsia" w:ascii="微软雅黑" w:hAnsi="微软雅黑" w:eastAsia="微软雅黑" w:cs="微软雅黑"/>
          <w:b/>
          <w:bCs/>
          <w:i w:val="0"/>
          <w:iCs w:val="0"/>
          <w:caps w:val="0"/>
          <w:color w:val="000000"/>
          <w:spacing w:val="0"/>
          <w:sz w:val="42"/>
          <w:szCs w:val="42"/>
          <w:shd w:val="clear" w:fill="FFFFFF"/>
        </w:rPr>
        <w:t>　</w:t>
      </w:r>
      <w:r>
        <w:rPr>
          <w:rFonts w:hint="eastAsia" w:ascii="微软雅黑" w:hAnsi="微软雅黑" w:eastAsia="微软雅黑" w:cs="微软雅黑"/>
          <w:b/>
          <w:bCs/>
          <w:i w:val="0"/>
          <w:iCs w:val="0"/>
          <w:caps w:val="0"/>
          <w:color w:val="000000"/>
          <w:spacing w:val="0"/>
          <w:sz w:val="42"/>
          <w:szCs w:val="42"/>
          <w:shd w:val="clear" w:fill="FFFFFF"/>
          <w:lang w:val="en-US" w:eastAsia="zh-CN"/>
        </w:rPr>
        <w:t>广东省应急管理厅与</w:t>
      </w:r>
      <w:r>
        <w:rPr>
          <w:rFonts w:hint="eastAsia" w:ascii="微软雅黑" w:hAnsi="微软雅黑" w:eastAsia="微软雅黑" w:cs="微软雅黑"/>
          <w:b/>
          <w:bCs/>
          <w:i w:val="0"/>
          <w:iCs w:val="0"/>
          <w:caps w:val="0"/>
          <w:color w:val="000000"/>
          <w:spacing w:val="0"/>
          <w:sz w:val="42"/>
          <w:szCs w:val="42"/>
          <w:shd w:val="clear" w:fill="FFFFFF"/>
        </w:rPr>
        <w:t>华南理工大学战略合作签约</w:t>
      </w:r>
    </w:p>
    <w:p>
      <w:pPr>
        <w:rPr>
          <w:rFonts w:hint="eastAsia" w:ascii="微软雅黑" w:hAnsi="微软雅黑" w:eastAsia="微软雅黑" w:cs="微软雅黑"/>
          <w:b/>
          <w:bCs/>
          <w:i w:val="0"/>
          <w:iCs w:val="0"/>
          <w:caps w:val="0"/>
          <w:color w:val="000000"/>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i w:val="0"/>
          <w:iCs w:val="0"/>
          <w:caps w:val="0"/>
          <w:color w:val="18181A"/>
          <w:spacing w:val="0"/>
          <w:sz w:val="30"/>
          <w:szCs w:val="30"/>
          <w:shd w:val="clear" w:fill="FFFFFF"/>
          <w:lang w:val="en-US" w:eastAsia="zh-CN"/>
        </w:rPr>
      </w:pPr>
      <w:bookmarkStart w:id="0" w:name="_GoBack"/>
      <w:r>
        <w:rPr>
          <w:rFonts w:hint="eastAsia" w:ascii="仿宋" w:hAnsi="仿宋" w:eastAsia="仿宋" w:cs="仿宋"/>
          <w:i w:val="0"/>
          <w:iCs w:val="0"/>
          <w:caps w:val="0"/>
          <w:color w:val="18181A"/>
          <w:spacing w:val="0"/>
          <w:sz w:val="30"/>
          <w:szCs w:val="30"/>
          <w:shd w:val="clear" w:fill="FFFFFF"/>
          <w:lang w:val="en-US" w:eastAsia="zh-CN"/>
        </w:rPr>
        <w:t>5月10</w:t>
      </w:r>
      <w:r>
        <w:rPr>
          <w:rFonts w:hint="eastAsia" w:ascii="仿宋" w:hAnsi="仿宋" w:eastAsia="仿宋" w:cs="仿宋"/>
          <w:i w:val="0"/>
          <w:iCs w:val="0"/>
          <w:caps w:val="0"/>
          <w:color w:val="18181A"/>
          <w:spacing w:val="0"/>
          <w:sz w:val="30"/>
          <w:szCs w:val="30"/>
          <w:shd w:val="clear" w:fill="FFFFFF"/>
        </w:rPr>
        <w:t>日，华南理工大学与</w:t>
      </w:r>
      <w:r>
        <w:rPr>
          <w:rFonts w:hint="eastAsia" w:ascii="仿宋" w:hAnsi="仿宋" w:eastAsia="仿宋" w:cs="仿宋"/>
          <w:i w:val="0"/>
          <w:iCs w:val="0"/>
          <w:caps w:val="0"/>
          <w:color w:val="18181A"/>
          <w:spacing w:val="0"/>
          <w:sz w:val="30"/>
          <w:szCs w:val="30"/>
          <w:shd w:val="clear" w:fill="FFFFFF"/>
          <w:lang w:val="en-US" w:eastAsia="zh-CN"/>
        </w:rPr>
        <w:t>广东省应急管理厅战略合作协议签约暨广东高危行业安全生产智能化技术应用研究基地揭牌仪式在五山校区笃行楼举行。华南理工大学党委书记章熙春、副校长徐向民，广东省应急管理厅党委书记、厅长王再华，总工程师何胜庄出席了仪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i w:val="0"/>
          <w:iCs w:val="0"/>
          <w:caps w:val="0"/>
          <w:color w:val="18181A"/>
          <w:spacing w:val="0"/>
          <w:kern w:val="2"/>
          <w:sz w:val="30"/>
          <w:szCs w:val="30"/>
          <w:shd w:val="clear" w:fill="FFFFFF"/>
          <w:lang w:val="en-US" w:eastAsia="zh-CN" w:bidi="ar-SA"/>
        </w:rPr>
      </w:pPr>
      <w:r>
        <w:rPr>
          <w:rFonts w:hint="eastAsia" w:ascii="仿宋" w:hAnsi="仿宋" w:eastAsia="仿宋" w:cs="仿宋"/>
          <w:i w:val="0"/>
          <w:iCs w:val="0"/>
          <w:caps w:val="0"/>
          <w:color w:val="18181A"/>
          <w:spacing w:val="0"/>
          <w:kern w:val="2"/>
          <w:sz w:val="30"/>
          <w:szCs w:val="30"/>
          <w:shd w:val="clear" w:fill="FFFFFF"/>
          <w:lang w:val="en-US" w:eastAsia="zh-CN" w:bidi="ar-SA"/>
        </w:rPr>
        <w:t>签约揭牌仪式上，章熙春代表学校衷心感谢广东省应急管理厅一直以来对学校办学事业发展的关心和支持，并热烈祝贺广东高危行业安全生产智能化技术应用研究基地揭牌成立。他指出，近年来，学校在广东省、广州市大力支持下，学校办学发展迎来高质量内涵式发展的新局面，2023年，学校进入高等教育综合改革试点单位名单，实现又一里程碑式的重大突破。在最新发布的2024年泰晤士高等教育亚洲大学排名中，学校跃升至亚洲高校第45位、中国内地高校第17位。他表示，学校在应急管理相关领域拥有安全科学与工程、食品科学与工程等相关学科专业，在国内较早在公共管理一级学科设置“风险治理”“应急管理”方向，培养出大批应急管理相关专业的高素质人才。他指出，此次签约非常及时，意义重大。华南理工大学将以此为契机，以加快推进厅校高水平研究基地建设为抓手，汇聚优势学科和高端人才资源，发挥人工智能赋能水平，助力广东安全风险智能化管控、安全监管数字化转型，打造“智慧应急大脑”，助力广东打好安全生产治本三年行动攻坚战，为建设平安广东、守护人民生活幸福输出华工智慧和华工力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i w:val="0"/>
          <w:iCs w:val="0"/>
          <w:caps w:val="0"/>
          <w:color w:val="18181A"/>
          <w:spacing w:val="0"/>
          <w:kern w:val="2"/>
          <w:sz w:val="30"/>
          <w:szCs w:val="30"/>
          <w:shd w:val="clear" w:fill="FFFFFF"/>
          <w:lang w:val="en-US" w:eastAsia="zh-CN" w:bidi="ar-SA"/>
        </w:rPr>
      </w:pPr>
      <w:r>
        <w:rPr>
          <w:rFonts w:hint="eastAsia" w:ascii="仿宋" w:hAnsi="仿宋" w:eastAsia="仿宋" w:cs="仿宋"/>
          <w:i w:val="0"/>
          <w:iCs w:val="0"/>
          <w:caps w:val="0"/>
          <w:color w:val="18181A"/>
          <w:spacing w:val="0"/>
          <w:kern w:val="2"/>
          <w:sz w:val="30"/>
          <w:szCs w:val="30"/>
          <w:shd w:val="clear" w:fill="FFFFFF"/>
          <w:lang w:val="en-US" w:eastAsia="zh-CN" w:bidi="ar-SA"/>
        </w:rPr>
        <w:t>王再华充分肯定华南理工大学在省应急管理事业改革发展方面的贡献，他指出，省应急管理厅一直致力于构建科研院校技术支撑平台，强化科技赋能，提升企业本质安全水平，推进安全监管数字化转型，以更高水平安全服务保障高质量发展。此次开展厅校合作，是充分发挥华南理工大学科技支撑作用、深化落实安全生产治本攻坚三年行动的具体举措。他还强调，省领导高度关注省应急管理厅和华南理工大学的合作，并对厅校合作予以充分肯定和高度支持，希望双方共同建设高水平科研创新基地，协同推动全省安全应急产业发展，助推安全治理模式向事前预防转型、本质安全水平持续提高携手推进广东省应急管理事业走在全国前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i w:val="0"/>
          <w:iCs w:val="0"/>
          <w:caps w:val="0"/>
          <w:color w:val="18181A"/>
          <w:spacing w:val="0"/>
          <w:kern w:val="2"/>
          <w:sz w:val="30"/>
          <w:szCs w:val="30"/>
          <w:shd w:val="clear" w:fill="FFFFFF"/>
          <w:lang w:val="en-US" w:eastAsia="zh-CN" w:bidi="ar-SA"/>
        </w:rPr>
      </w:pPr>
      <w:r>
        <w:rPr>
          <w:rFonts w:hint="eastAsia" w:ascii="仿宋" w:hAnsi="仿宋" w:eastAsia="仿宋" w:cs="仿宋"/>
          <w:i w:val="0"/>
          <w:iCs w:val="0"/>
          <w:caps w:val="0"/>
          <w:color w:val="18181A"/>
          <w:spacing w:val="0"/>
          <w:kern w:val="2"/>
          <w:sz w:val="30"/>
          <w:szCs w:val="30"/>
          <w:shd w:val="clear" w:fill="FFFFFF"/>
          <w:lang w:val="en-US" w:eastAsia="zh-CN" w:bidi="ar-SA"/>
        </w:rPr>
        <w:t>广东省应急管理厅办公室、规划财务处、科技和信息化处、执法工贸处、省安全应急研究院、矿监地灾处、危化监管处相关负责人，学校校长助理以及党委办公室（学校办公室）、发展战略与规划处、人事处、电子与信息学院、机械与汽车工程学院、自动化科学与工程学院等相关负责人出席活动。</w:t>
      </w:r>
    </w:p>
    <w:bookmarkEnd w:id="0"/>
    <w:p>
      <w:pPr>
        <w:pStyle w:val="3"/>
        <w:adjustRightInd w:val="0"/>
        <w:snapToGrid w:val="0"/>
        <w:spacing w:line="600" w:lineRule="exact"/>
        <w:ind w:firstLine="720"/>
        <w:rPr>
          <w:rFonts w:hint="default" w:ascii="仿宋" w:hAnsi="仿宋" w:eastAsia="仿宋" w:cs="仿宋"/>
          <w:i w:val="0"/>
          <w:iCs w:val="0"/>
          <w:caps w:val="0"/>
          <w:color w:val="18181A"/>
          <w:spacing w:val="0"/>
          <w:kern w:val="2"/>
          <w:sz w:val="30"/>
          <w:szCs w:val="30"/>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TNjOTVjY2ZhNmRlN2U5NjAxZmMyNzlkNzI5ZTEifQ=="/>
  </w:docVars>
  <w:rsids>
    <w:rsidRoot w:val="00000000"/>
    <w:rsid w:val="000A465D"/>
    <w:rsid w:val="00586FEC"/>
    <w:rsid w:val="01F82835"/>
    <w:rsid w:val="02EF77E1"/>
    <w:rsid w:val="05542478"/>
    <w:rsid w:val="05E10DA9"/>
    <w:rsid w:val="073B3370"/>
    <w:rsid w:val="07996926"/>
    <w:rsid w:val="0B4B7E79"/>
    <w:rsid w:val="0B700E9E"/>
    <w:rsid w:val="12D22C2E"/>
    <w:rsid w:val="14E8498B"/>
    <w:rsid w:val="15ED5D70"/>
    <w:rsid w:val="1A8345F3"/>
    <w:rsid w:val="1F38650F"/>
    <w:rsid w:val="1FCD51BA"/>
    <w:rsid w:val="20825C93"/>
    <w:rsid w:val="220B1CB9"/>
    <w:rsid w:val="23F30C56"/>
    <w:rsid w:val="2492046F"/>
    <w:rsid w:val="2637442F"/>
    <w:rsid w:val="2668592C"/>
    <w:rsid w:val="2A8C427A"/>
    <w:rsid w:val="2DBF0527"/>
    <w:rsid w:val="3000277D"/>
    <w:rsid w:val="3131684F"/>
    <w:rsid w:val="32961925"/>
    <w:rsid w:val="3479377C"/>
    <w:rsid w:val="34C74165"/>
    <w:rsid w:val="3515449B"/>
    <w:rsid w:val="36E11830"/>
    <w:rsid w:val="37503168"/>
    <w:rsid w:val="381476C1"/>
    <w:rsid w:val="3B64626A"/>
    <w:rsid w:val="3B866144"/>
    <w:rsid w:val="415F5CE4"/>
    <w:rsid w:val="42214AC8"/>
    <w:rsid w:val="449000D0"/>
    <w:rsid w:val="464C6278"/>
    <w:rsid w:val="4ABB4062"/>
    <w:rsid w:val="4B0B4954"/>
    <w:rsid w:val="4C4874E2"/>
    <w:rsid w:val="52921B66"/>
    <w:rsid w:val="52ED28E6"/>
    <w:rsid w:val="52F67C97"/>
    <w:rsid w:val="537278E6"/>
    <w:rsid w:val="53A12691"/>
    <w:rsid w:val="53C733E2"/>
    <w:rsid w:val="5649210D"/>
    <w:rsid w:val="56F73FDE"/>
    <w:rsid w:val="578A21A7"/>
    <w:rsid w:val="5DE60DD9"/>
    <w:rsid w:val="5F0A7A6A"/>
    <w:rsid w:val="64861B73"/>
    <w:rsid w:val="64D532A8"/>
    <w:rsid w:val="6BAD4400"/>
    <w:rsid w:val="6C256AA0"/>
    <w:rsid w:val="6CF52916"/>
    <w:rsid w:val="72F71334"/>
    <w:rsid w:val="76432944"/>
    <w:rsid w:val="76A37ABA"/>
    <w:rsid w:val="76B37ACA"/>
    <w:rsid w:val="7A936739"/>
    <w:rsid w:val="7BBF0C96"/>
    <w:rsid w:val="7D183F16"/>
    <w:rsid w:val="7F1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jc w:val="left"/>
    </w:pPr>
    <w:rPr>
      <w:sz w:val="30"/>
      <w:rPrChange w:id="0" w:author="刘道坚" w:date="2024-05-08T10:50:00Z">
        <w:rPr>
          <w:sz w:val="30"/>
        </w:rPr>
      </w:rPrChange>
    </w:rPr>
  </w:style>
  <w:style w:type="paragraph" w:styleId="4">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2021-11-08T00:31:00Z</dcterms:created>
  <dc:creator>ptk</dc:creator>
  <cp:lastModifiedBy>JX</cp:lastModifiedBy>
  <dcterms:modified xsi:type="dcterms:W3CDTF">2024-05-11T08:09:13Z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5D76DAD9298249A8A2B6CB3C8D9F9EC3_13</vt:lpwstr>
  </property>
</Properties>
</file>